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0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АДМИНИСТРАЦИЯ ГУБЕРНАТОРА 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ПРИКАЗ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15 февраля 2023 г. N 4-а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 НАГРАДАХ И ПООЩРЕНИЯХ АДМИНИСТРАЦИИ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ГУБЕРНАТОРА 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spacing w:after="1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W w:w="5000" w:type="pct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Список изменяющих документов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(в ред. </w:t>
            </w:r>
            <w:hyperlink r:id="rId11" w:tooltip="Приказ Администрации Губернатора и Правительства Алтайского края от 27.06.2023 N 23-а &quot;О внесении изменений в некоторые приказы Администрации Губернатора и Правительства Алтайского края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Приказа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 Администрации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 27.06.2023 N 23-а)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 соответствии со </w:t>
      </w:r>
      <w:hyperlink r:id="rId12" w:tooltip="Закон Алтайского края от 12.12.2006 N 135-ЗС (ред. от 12.10.2024) &quot;О наградах Алтайского края&quot; (принят Постановлением АКСНД от 08.12.2006 N 705)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статьей 2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закона Алтайского края от 12.12.2006 N 135-ЗС "О наградах Алтайского края" приказываю: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Утвердить: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hyperlink w:tooltip="ПОЛОЖЕНИЕ" w:anchor="P39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положение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о Почетной грамоте Администрации Губернатора и Правительства Алтайского края (приложение 1);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hyperlink w:tooltip="ПОЛОЖЕНИЕ" w:anchor="P105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положение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о Благодарности Администрации Губернатора и Правительства Алтайского края (приложение 2);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hyperlink w:tooltip="ПОЛОЖЕНИЕ" w:anchor="P168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положение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о комиссии Администрации Губернатора и Правительства Алтайского края по награждению (приложение 3);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форму наградного </w:t>
      </w:r>
      <w:hyperlink w:tooltip="                              НАГРАДНОЙ ЛИСТ" w:anchor="P204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листа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(приложение 4).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Заместитель Председателя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Правительства Алтайского края -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руководитель Администрации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Губернатора и Правительства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В.В.СНЕСАРЬ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  <w:outlineLvl w:val="0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Приложение 1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Утверждено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Приказом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Администрации Губернатора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15 февраля 2023 г. N 4-а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bookmarkStart w:id="39" w:name="P39"/>
      <w:r>
        <w:rPr>
          <w:rFonts w:ascii="PT Astra Serif" w:hAnsi="PT Astra Serif" w:cs="PT Astra Serif" w:eastAsia="PT Astra Serif"/>
          <w:color w:val="000000" w:themeColor="text1"/>
        </w:rPr>
      </w:r>
      <w:bookmarkEnd w:id="39"/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ПОЛОЖЕНИЕ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 ПОЧЕТНОЙ ГРАМОТЕ АДМИНИСТРАЦИИ ГУБЕРНАТОРА И ПРАВИТЕЛЬСТВА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spacing w:after="1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W w:w="5000" w:type="pct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Список изменяющих документов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(в ред. </w:t>
            </w:r>
            <w:hyperlink r:id="rId13" w:tooltip="Приказ Администрации Губернатора и Правительства Алтайского края от 27.06.2023 N 23-а &quot;О внесении изменений в некоторые приказы Администрации Губернатора и Правительства Алтайского края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Приказа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 Администрации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 27.06.2023 N 23-а)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 Почетная грамота Администрации Губернатора и Правительства Алтайского края (далее - "Почетная грамота") является наградой от имени Администрации Губернатора и Правительства Алтайского края (далее - "Администрация"):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14" w:tooltip="Приказ Администрации Губернатора и Правительства Алтайского края от 27.06.2023 N 23-а &quot;О внесении изменений в некоторые приказы Администрации Губернатора и Правительства Алтайского края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27.06.2023 N 23-а)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 особые заслуги по реализации полномочий Губернатора и Правительства Алтайского края в проведении государственной политики в сферах: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взаимодействия Губернатора Алтайского края и Правительства Алтайского края с органами местного самоуправления муниципальных образований и институтами гражданского общества;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обеспечения региональной безопасности, в том числе противодействия коррупции;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государственной гражданской и муниципальной службы, кадровой и наградной политики;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международных связей, приграничного и межрегионального сотрудничества;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 многолетний добросовестный труд, безупречную и эффективную государственную гражданскую службу, высокий профессионализм.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bookmarkStart w:id="54" w:name="P54"/>
      <w:r>
        <w:rPr>
          <w:rFonts w:ascii="PT Astra Serif" w:hAnsi="PT Astra Serif" w:cs="PT Astra Serif" w:eastAsia="PT Astra Serif"/>
          <w:color w:val="000000" w:themeColor="text1"/>
        </w:rPr>
      </w:r>
      <w:bookmarkEnd w:id="54"/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 Кандида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тами на награждение Почетной грамотой (далее - "кандидат") являются лица, продолжающие работу (службу, деятельность) либо прекратившие служебные (трудовые) отношения (деятельность) по основаниям, связанным с выходом на пенсию, из числа следующих категорий: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1) государственные гражданские служащие Администрации Губернатора и Правительства Алтайского края (далее - "гражданские служащие"), работники Администрации Губернатора и Правительства Алтайского края (далее - "работники");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2) сотрудники территориальных органов федеральных органов государственной власти по Алтайскому краю в установленной сфере деятельности Администрации;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3) военнослужащие воинских частей;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4) сотрудники судебных органов и органов прокуратуры в соответствии с порядком, установленным федеральным законодательством;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5) лица, замещающие муниципальные должности, муниципальные служащие, работники органов местного самоуправления;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6) лица, осуществляющие общественную деятельность.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 Награждение Почетной грамотой может быть приурочено к профессиональным праздникам, юбилейным датам (50, 60, 70 лет и далее через каждые 5 лет).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bookmarkStart w:id="62" w:name="P62"/>
      <w:r>
        <w:rPr>
          <w:rFonts w:ascii="PT Astra Serif" w:hAnsi="PT Astra Serif" w:cs="PT Astra Serif" w:eastAsia="PT Astra Serif"/>
          <w:color w:val="000000" w:themeColor="text1"/>
        </w:rPr>
      </w:r>
      <w:bookmarkEnd w:id="62"/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4. Кандидаты на награждение Почетной грамотой должны одновременно соответствовать следующим требованиям: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наличие стажа службы (работы) в соответствующей сфере деятельности не менее 10 лет, включая стаж работы (службы) в организации (органе), представляющей ходатайство, не менее 3 лет;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наличие Благодарности Губернатора Алтайского края и (или) Благодарности Администрации Губернатора и Правительства Алтайского края;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отсутствие неснятого дисциплинарного взыскания.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bookmarkStart w:id="66" w:name="P66"/>
      <w:r>
        <w:rPr>
          <w:rFonts w:ascii="PT Astra Serif" w:hAnsi="PT Astra Serif" w:cs="PT Astra Serif" w:eastAsia="PT Astra Serif"/>
          <w:color w:val="000000" w:themeColor="text1"/>
        </w:rPr>
      </w:r>
      <w:bookmarkEnd w:id="66"/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5. Представление лиц, награждаемых Почетной грамотой, возможно не ранее чем через 3 года с даты последнего поощрения Благодарностью Губернатора Алтайского края или Благодарностью Администрации Губернатора и Правительства Алтайского края.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6. Повторное награждение Почетной грамотой не производится.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bookmarkStart w:id="68" w:name="P68"/>
      <w:r>
        <w:rPr>
          <w:rFonts w:ascii="PT Astra Serif" w:hAnsi="PT Astra Serif" w:cs="PT Astra Serif" w:eastAsia="PT Astra Serif"/>
          <w:color w:val="000000" w:themeColor="text1"/>
        </w:rPr>
      </w:r>
      <w:bookmarkEnd w:id="68"/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7. Для рассмотрения вопро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са о награждении Почетной грамотой на имя заместителя Председателя Правительства Алтайского края - руководителя Администрации Губернатора и Правительства Алтайского края (далее - "руководитель Администрации") направляются следующие документы о награждении: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ходатайство о награждении Почетной грамотой с указанием профессиональных заслуг кандидата на награждение, подписанное уполномоченным лицом;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наградной </w:t>
      </w:r>
      <w:hyperlink w:tooltip="                              НАГРАДНОЙ ЛИСТ" w:anchor="P204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лист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(приложение 4 к настоящему приказу);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письменное согласие лица на обработку персональных данных, содержащихся в документах о награждении Почетной грамотой, в соответствии с законодательством Российской Федерации;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письменное согласие лица на обработку персональных данных, разрешенных субъектом персональных данных для распространения, содержащихся в документах о награждении Почетной грамотой, в соответствии с законодательством Российской Федерации;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справка кадровой службы об отсутствии неснятого дисциплинарного взыскания.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8. Документы о награждении Почетной грамотой рассматриваются комиссией Администрации Губернатора и Правительства Алтайского края по награждению (далее - "комиссия") в срок не более 90 дней со дня их поступления.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9. Решение о награждении Почетной грамотой принимается руководителем Администрации на основании протокола комиссии и оформляется приказом Администрации в течение 10 дней со дня подписания протокола.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 случае принятия решения об отказе в награждении в течение 5 дней со дня принятия указанного решения документы возвращаются лицу, направившему ходатайство о награждении, с указанием принятого решения и основания его принятия.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10. Основаниями для отказа в награждении Почетной грамотой являются: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установление недостоверности сведений, содержащихся в документах о награждении Почетной грамотой;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несоответствие кандидата требованиям, установленным </w:t>
      </w:r>
      <w:hyperlink w:tooltip="2. Кандидатами на награждение Почетной грамотой (далее - &quot;кандидат&quot;) являются лица, продолжающие работу (службу, деятельность) либо прекратившие служебные (трудовые) отношения (деятельность) по основаниям, связанным с выходом на пенсию, из числа следующих категорий:" w:anchor="P54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пунктами 2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, </w:t>
      </w:r>
      <w:hyperlink w:tooltip="4. Кандидаты на награждение Почетной грамотой должны одновременно соответствовать следующим требованиям:" w:anchor="P62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4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настоящего Положения;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несоблюдение срока представления к Почетной грамоте, указанного в </w:t>
      </w:r>
      <w:hyperlink w:tooltip="5. Представление лиц, награждаемых Почетной грамотой, возможно не ранее чем через 3 года с даты последнего поощрения Благодарностью Губернатора Алтайского края или Благодарностью Администрации Губернатора и Правительства Алтайского края." w:anchor="P66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пункте 5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настоящего Положения;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несоответствие документов, обязательных к представлению в составе документов о награждении Почетной грамотой, перечню документов, установленному </w:t>
      </w:r>
      <w:hyperlink w:tooltip="7. Для рассмотрения вопроса о награждении Почетной грамотой на имя заместителя Председателя Правительства Алтайского края - руководителя Администрации Губернатора и Правительства Алтайского края (далее - &quot;руководитель Администрации&quot;) направляются следующие документы о награждении:" w:anchor="P68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пунктом 7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настоящего Положения;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наличие у кандидата Почетной грамоты Администрации;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смерть кандидата.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11. Оформление, учет и регистрацию врученных Почетных грамот осуществляет департамент Администрации по вопросам государственной службы и кадров.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12. Вручение Почетной грамоты производится в торжественной обстановке руководителем Администрации либо уполномоченными им лицами.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13. При награждении Почетной грамотой гражданским служащим и работникам выплачивается единовременное поощрение в пределах фонда оплаты труда в размере, установленном правовым актом Администрации.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14. В случае утраты Почетной грамоты по заявлению гражданина, заинтересованного в получении данной информации, выдается справка, подтверждающая факт награждения. Дубликат Почетной грамоты не выдается.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15. Почетная грамота представляет собой мелованный матовый лист бумаги плотностью 250 г/кв. м бежевого оттенка формата А4 (297 мм x 210 мм), помещенный в рамку коричневого цвета под стекло.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15" w:tooltip="Приказ Администрации Губернатора и Правительства Алтайского края от 27.06.2023 N 23-а &quot;О внесении изменений в некоторые приказы Администрации Губернатора и Правительства Алтайского края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27.06.2023 N 23-а)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Текст Почетной грамоты обрамлен золотой рамкой. Внутри золотой рамки по контуру Почетной грамоты находятся две рамки: бежевого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и красного цветов. На расстоянии 3 мм от нижнего края, 150 мм от верхнего края располагается изображение здания Администрации Губернатора и Правительства Алтайского края с размытыми близлежащими зданиями. В верхней части листа, по центру, на расстоянии 9 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мм от красной рамки расположено цветное изображение герба Алтайского края диаметром 25 мм. На 5 мм ниже изображения герба Алтайского края посередине листа размещены слова "Администрация Губернатора и Правительства Алтайского края", напечатанные буквами чер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ного цвета высотой 3 мм. На 9 мм ниже, по центру, размещены слова "Почетная грамота", напечатанные буквами бордового цвета высотой 12 мм. На расстоянии 10 мм ниже размещено слово "Награждается", напечатанное буквами красного цвета высотой 4 мм. Ниже распол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агаются фамилия, имя, отчество награждаемого и текст Почетной грамоты. Ниже текста слева размещаются слова "Заместитель Председателя Правительства Алтайского края - руководитель Администрации Губернатора и Правительства Алтайского края", справа на этой же 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строке - инициалы и фамилия заместителя Председателя Правительства Алтайского края - руководителя Администрации Губернатора и Правительства Алтайского края, напротив которых по центру ставится печать Администрации Губернатора и Правительства Алтайского кра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я. На расстоянии 10 мм ниже слов "Заместитель Председателя Правительства Алтайского края - руководитель Администрации Губернатора и Правительства Алтайского края" располагаются дата и номер приказа Администрации Губернатора и Правительства Алтайского края.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 оборотной стороне листа надписи и изображения отсутствуют.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  <w:outlineLvl w:val="0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Приложение 2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Утверждено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Приказом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Администрации Губернатора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15 февраля 2023 г. N 4-а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bookmarkStart w:id="105" w:name="P105"/>
      <w:r>
        <w:rPr>
          <w:rFonts w:ascii="PT Astra Serif" w:hAnsi="PT Astra Serif" w:cs="PT Astra Serif" w:eastAsia="PT Astra Serif"/>
          <w:color w:val="000000" w:themeColor="text1"/>
        </w:rPr>
      </w:r>
      <w:bookmarkEnd w:id="105"/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ПОЛОЖЕНИЕ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 БЛАГОДАРНОСТИ АДМИНИСТРАЦИИ ГУБЕРНАТОРА И ПРАВИТЕЛЬСТВА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spacing w:after="1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W w:w="5000" w:type="pct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Список изменяющих документов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(в ред. </w:t>
            </w:r>
            <w:hyperlink r:id="rId16" w:tooltip="Приказ Администрации Губернатора и Правительства Алтайского края от 27.06.2023 N 23-а &quot;О внесении изменений в некоторые приказы Администрации Губернатора и Правительства Алтайского края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Приказа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 Администрации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 27.06.2023 N 23-а)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 Благодарность Администрации Губернатора и Правительства Алтайского края (далее - "Благодарность") является формой поощрения Администрации Губернатора и Правительства Алтайского края (далее - "Администрация"):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 безупречную и эффективную государственную гражданскую службу;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 добросовестный и безупречный труд;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 активную работу и значительный вклад в решение задач, возложенных на Администрацию в установленных сферах деятельности, либо активное участие в решении вопросов, связанных с деятельностью Администрации.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bookmarkStart w:id="116" w:name="P116"/>
      <w:r>
        <w:rPr>
          <w:rFonts w:ascii="PT Astra Serif" w:hAnsi="PT Astra Serif" w:cs="PT Astra Serif" w:eastAsia="PT Astra Serif"/>
          <w:color w:val="000000" w:themeColor="text1"/>
        </w:rPr>
      </w:r>
      <w:bookmarkEnd w:id="116"/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 Ка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ндидатами на поощрение Благодарностью (далее - "кандидат") являются лица, продолжающие работу (службу, деятельность) либо прекратившие служебные (трудовые) отношения (деятельность) по основаниям, связанным с выходом на пенсию, из числа следующих категорий: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1) государственные гражданские служащие Администрации Губернатора и Правительства Алтайского края (далее - "гражданские служащие"), работники Администрации Губернатора и Правительства Алтайского края (далее - "работники");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2) сотрудники территориальных органов федеральных органов государственной власти по Алтайскому краю в установленной сфере деятельности Администрации;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3) военнослужащие воинских частей;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4) сотрудники судебных органов и органов прокуратуры в соответствии с порядком, установленным федеральным законодательством;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5) лица, замещающие муниципальные должности, муниципальные служащие, работники органов местного самоуправления;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6) лица, осуществляющие общественную деятельность.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Также к поощрению Благодарностью могут быть представлены коллективы: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1) структурных подразделений Администрации;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2) территориальных органов федеральных органов государственной власти по Алтайскому краю в установленной сфере деятельности Администрации;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3) воинских частей, судов и органов прокуратуры;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4) администраций муниципальных образований Алтайского края;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5) общественных и иных некоммерческих организаций.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 Поощрение Благодарностью может быть приурочено к профессиональным праздникам, юбилейным датам (50, 60, 70 лет и далее через каждые 5 лет).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bookmarkStart w:id="130" w:name="P130"/>
      <w:r>
        <w:rPr>
          <w:rFonts w:ascii="PT Astra Serif" w:hAnsi="PT Astra Serif" w:cs="PT Astra Serif" w:eastAsia="PT Astra Serif"/>
          <w:color w:val="000000" w:themeColor="text1"/>
        </w:rPr>
      </w:r>
      <w:bookmarkEnd w:id="130"/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4. К объявлению Благодарности представляются кандидаты, имеющие стаж службы (работы) в соответствующей сфере деятельности не менее 3 лет.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bookmarkStart w:id="131" w:name="P131"/>
      <w:r>
        <w:rPr>
          <w:rFonts w:ascii="PT Astra Serif" w:hAnsi="PT Astra Serif" w:cs="PT Astra Serif" w:eastAsia="PT Astra Serif"/>
          <w:color w:val="000000" w:themeColor="text1"/>
        </w:rPr>
      </w:r>
      <w:bookmarkEnd w:id="131"/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5. Повторное поощрение Благодарностью допускается не ранее чем через 3 года с даты предыдущего поощрения.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bookmarkStart w:id="132" w:name="P132"/>
      <w:r>
        <w:rPr>
          <w:rFonts w:ascii="PT Astra Serif" w:hAnsi="PT Astra Serif" w:cs="PT Astra Serif" w:eastAsia="PT Astra Serif"/>
          <w:color w:val="000000" w:themeColor="text1"/>
        </w:rPr>
      </w:r>
      <w:bookmarkEnd w:id="132"/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6. Для рассмотрени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я вопроса о поощрении Благодарностью на имя заместителя Председателя Правительства Алтайского края - руководителя Администрации Губернатора и Правительства Алтайского края (далее - "руководитель Администрации") направляются следующие документы о поощрении: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ходатайство о поощрении Благодарностью с указанием профессиональных заслуг кандидата, коллектива на поощрение, подписанное уполномоченным лицом;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17" w:tooltip="Приказ Администрации Губернатора и Правительства Алтайского края от 27.06.2023 N 23-а &quot;О внесении изменений в некоторые приказы Администрации Губернатора и Правительства Алтайского края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27.06.2023 N 23-а)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наградной </w:t>
      </w:r>
      <w:hyperlink w:tooltip="                              НАГРАДНОЙ ЛИСТ" w:anchor="P204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лист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(приложение 4 к настоящему приказу);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письменное согласие лица на обработку персональных данных, содержащихся в документах о поощрении Благодарностью, в соответствии с законодательством Российской Федерации;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письменное согласие лица на обработку персональных данных, разрешенных субъектом персональных данных для распространения, содержащихся в документах о поощрении Благодарностью, в соответствии с законодательством Российской Федерации.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7. Документы о поощрении Благодарностью рассматриваются комиссией Администрации Губернатора и Правительства Алтайского края по награждению (далее - "комиссия") в срок не более 90 дней со дня их поступления.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8. Решение о поощрении Благодарностью принимается руководителем Администрации на основании протокола комиссии и оформляется приказом Администрации в течение 10 дней со дня подписания протокола.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 случае принятия решения об отказе в поощрении в течение 5 дней со дня принятия указанного решения документы возвращаются лицу, направившему ходатайство о поощрении, с указанием принятого решения и основания его принятия.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9. Основаниями для отказа в поощрении Благодарностью являются: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установление недостоверности сведений, содержащихся в документах о поощрении Благодарностью;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несоответствие кандидата требованиям, установленным </w:t>
      </w:r>
      <w:hyperlink w:tooltip="2. Кандидатами на поощрение Благодарностью (далее - &quot;кандидат&quot;) являются лица, продолжающие работу (службу, деятельность) либо прекратившие служебные (трудовые) отношения (деятельность) по основаниям, связанным с выходом на пенсию, из числа следующих категорий:" w:anchor="P116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пунктами 2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, </w:t>
      </w:r>
      <w:hyperlink w:tooltip="4. К объявлению Благодарности представляются кандидаты, имеющие стаж службы (работы) в соответствующей сфере деятельности не менее 3 лет." w:anchor="P130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4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настоящего Положения;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несоблюдение срока представления к повторному поощрению Благодарностью, указанного в </w:t>
      </w:r>
      <w:hyperlink w:tooltip="5. Повторное поощрение Благодарностью допускается не ранее чем через 3 года с даты предыдущего поощрения." w:anchor="P131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пункте 5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настоящего Положения;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несоответствие документов, обязательных к представлению в составе документов о поощрении Благодарностью, перечню документов, установленному </w:t>
      </w:r>
      <w:hyperlink w:tooltip="6. Для рассмотрения вопроса о поощрении Благодарностью на имя заместителя Председателя Правительства Алтайского края - руководителя Администрации Губернатора и Правительства Алтайского края (далее - &quot;руководитель Администрации&quot;) направляются следующие документы о поощрении:" w:anchor="P132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пунктом 6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настоящего Положения;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смерть кандидата.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10. Оформление, учет и регистрацию врученных Благодарностей осуществляет департамент Администрации по вопросам государственной службы и кадров.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11. Вручение Благодарности производится в торжественной обстановке руководителем Администрации либо уполномоченными им лицами.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12. При поощрении Благодарностью гражданским служащим и работникам выплачивается единовременное поощрение в пределах фонда оплаты труда в размере, установленном правовым актом Администрации.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13. В случае утраты Благодарности по заявлению гражданина, заинтересованного в получении данной информации, выдается справка, подтверждающая факт поощрения. Дубликат Благодарности не выдается.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14. Благодарность представляет собой мелованный матовый лист бумаги плотностью 250 г/кв. м белого оттенка формата А4 (210 мм x 297 мм), помещенный в рамку коричневого цвета под стекло.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18" w:tooltip="Приказ Администрации Губернатора и Правительства Алтайского края от 27.06.2023 N 23-а &quot;О внесении изменений в некоторые приказы Администрации Губернатора и Правительства Алтайского края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27.06.2023 N 23-а)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Текст Благодарности обрамлен голубой рамкой. Внутри голубой рамки по контуру Благодарности находятся две рамки: голубого и красного цветов. На расстоянии 3 мм от нижнего края, 236 мм от верхнего края располагается изображение здания 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Администрации Губернатора и Правительства Алтайского края с размытыми близлежащими зданиями. В верхней части листа, по центру, на расстоянии 13 мм от рамки красного цвета расположено цветное изображение герба Алтайского края диаметром 25 мм. На 6 мм ниже и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зображения герба Алтайского края посередине листа размещены слова "Администрация Губернатора и Правительства Алтайского края", напечатанные буквами черного цвета высотой 3 мм. На 14 мм ниже, по центру, размещено слово "Благодарность", напечатанное буквами 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бордового цвета высотой 10 мм. Ниже располагается текст Благодарности. Ниже текста слева размещаются слова "Заместитель Председателя Правительства Алтайского края - руководитель Администрации Губернатора и Правительства Алтайского края", справа на этой же 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строке - инициалы и фамилия заместителя Председателя Правительства Алтайского края - руководителя Администрации Губернатора и Правительства Алтайского края, напротив которых по центру ставится печать Администрации Губернатора и Правительства Алтайского кра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я. На расстоянии 10 мм ниже слов "Заместитель Председателя Правительства Алтайского края - руководитель Администрации Губернатора и Правительства Алтайского края" располагаются дата и номер приказа Администрации Губернатора и Правительства Алтайского края.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 оборотной стороне листа надписи и изображения отсутствуют.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  <w:outlineLvl w:val="0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Приложение 3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Утверждено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Приказом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Администрации Губернатора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15 февраля 2023 г. N 4-а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bookmarkStart w:id="168" w:name="P168"/>
      <w:r>
        <w:rPr>
          <w:rFonts w:ascii="PT Astra Serif" w:hAnsi="PT Astra Serif" w:cs="PT Astra Serif" w:eastAsia="PT Astra Serif"/>
          <w:color w:val="000000" w:themeColor="text1"/>
        </w:rPr>
      </w:r>
      <w:bookmarkEnd w:id="168"/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ПОЛОЖЕНИЕ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 КОМИССИИ АДМИНИСТРАЦИИ ГУБЕРНАТОРА И ПРАВИТЕЛЬСТВА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АЛТАЙСКОГО КРАЯ ПО НАГРАЖДЕНИЮ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spacing w:after="1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W w:w="5000" w:type="pct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Список изменяющих документов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(в ред. </w:t>
            </w:r>
            <w:hyperlink r:id="rId19" w:tooltip="Приказ Администрации Губернатора и Правительства Алтайского края от 27.06.2023 N 23-а &quot;О внесении изменений в некоторые приказы Администрации Губернатора и Правительства Алтайского края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Приказа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 Администрации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 27.06.2023 N 23-а)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 Комиссия Администрации Губернатора и Правительства Алтайского края по награждению (далее - "комиссия") образуется дл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я рассмотрения документов о награждении Почетной грамотой Администрации Губернатора и Правительства Алтайского края (далее - "Почетная грамота") и поощрении Благодарностью Администрации Губернатора и Правительства Алтайского края (далее - "Благодарность").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Комиссия осуществляет свою деятельность на общественных началах.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Комиссия в своей деятельности руководствуется законодательством Российской Федерации, законодательством Алтайского края о наградах и настоящим приказом Администрации Губернатора и Правительства Алтайского края (далее - "приказ").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 Комиссия состоит из председателя комиссии, заместителя председателя комиссии, секретаря комиссии и членов комиссии. Состав комиссии утверждается приказом.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 Заседания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Комиссии проводятся председателем, а в его отсутствие - заместителем председателя комиссии. Заседания комиссии проводятся не реже 1 раза в 3 месяца. Заседание Комиссии считается правомочным, если на нем присутствуют не менее 2/3 от общего числа ее членов.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По поручению председателя комиссии допускается принятие решения комиссии путем заочного голосования.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Решения Комиссии принимаются простым большинством голосов участвующих в голосовании членов комиссии путем открытого голосования. При равенстве голосов голос председательствующего является решающим.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Срок рассмотрения комиссией документов о награждении Почетной грамотой, поощрении Благодарностью не может превышать 90 дней со дня их поступления в комиссию.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 представлении к награждению Почетной грамотой либо поощрению Благодарностью члена комиссии указанный член комиссии не принимает участие в соответствующем заседании комиссии.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4. При рассмотрении документов о награждении Почетной грамотой, поощрении Благодарностью комиссия вправе направлять запросы в структурные подразделения Администрации, территориальные органы федеральных органов госуд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арственной власти по Алтайскому краю, государственные органы Алтайского края, органы местного самоуправления, иные организации (учреждения) и индивидуальным предпринимателям в целях подтверждения достоверности сведений, содержащихся в наградных материалах.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5. По результатам рассмотрения документов о награждении комиссия принимает одно из следующих решений: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внести предложение руководителю Администрации о награждении (поощрении) указанного в ходатайстве лица, коллектива;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внести предложение об отказе в награждении (поощрении) указанного в ходатайстве лица, коллектива.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Решение Комиссии оформляется протоколом в течение 3 дней со дня ее заседания. Протокол направляется руководителю Администрации для принятия решения о награждении, поощрении либо отказе в награждении, поощрении.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20" w:tooltip="Приказ Администрации Губернатора и Правительства Алтайского края от 27.06.2023 N 23-а &quot;О внесении изменений в некоторые приказы Администрации Губернатора и Правительства Алтайского края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27.06.2023 N 23-а)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6. Организационное обеспечение деятельности комиссии осуществляет департамент Администрации Губернатора и Правительства Алтайского края по вопросам государственной службы и кадров.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  <w:outlineLvl w:val="0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Приложение 4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Утвержден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Приказом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Администрации Губернатора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15 февраля 2023 г. N 4-а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</w:rPr>
      </w:r>
      <w:bookmarkStart w:id="204" w:name="P204"/>
      <w:r>
        <w:rPr>
          <w:color w:val="000000" w:themeColor="text1"/>
        </w:rPr>
      </w:r>
      <w:bookmarkEnd w:id="204"/>
      <w:r>
        <w:rPr>
          <w:color w:val="000000" w:themeColor="text1"/>
          <w:sz w:val="20"/>
        </w:rPr>
        <w:t xml:space="preserve">                              НАГРАДНОЙ ЛИСТ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___________________________________________________________________________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(вид награды (поощрения) Администрации Губернатора и Правительства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                   Алтайского края)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1. Фамилия  _______________________________________________________________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Имя      _______________________________________________________________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Отчество _______________________________________________________________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2. Должность, место работы ________________________________________________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___________________________________________________________________________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3. Дата рождения __________________________________________________________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                         (число, месяц, год)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4. Место рождения _________________________________________________________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5. Образование    _________________________________________________________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                 (специальность (направление подготовки),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         наименование образовательной организации, год окончания)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6. Какими наградами награжден(а) ранее, даты награждений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___________________________________________________________________________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___________________________________________________________________________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7. Общий стаж работы     __________________________________________________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Стаж работы в отрасли    __________________________________________________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Стаж работы в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учреждении (организации) __________________________________________________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8.    Трудовая    деятельность   (включая   обучение   в   профессиональных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образовательных   организациях   и   образовательных  организациях  высшего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образования, военную службу)</w:t>
      </w:r>
      <w:r>
        <w:rPr>
          <w:color w:val="000000" w:themeColor="text1"/>
        </w:rPr>
      </w:r>
    </w:p>
    <w:p>
      <w:pPr>
        <w:pStyle w:val="38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tbl>
      <w:tblPr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52"/>
        <w:gridCol w:w="1552"/>
        <w:gridCol w:w="2975"/>
        <w:gridCol w:w="2976"/>
      </w:tblGrid>
      <w:tr>
        <w:trPr/>
        <w:tc>
          <w:tcPr>
            <w:gridSpan w:val="2"/>
            <w:tcW w:w="3104" w:type="dxa"/>
            <w:textDirection w:val="lrTb"/>
            <w:noWrap w:val="false"/>
          </w:tcPr>
          <w:p>
            <w:pPr>
              <w:pStyle w:val="3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Месяц и год</w:t>
            </w:r>
            <w:r>
              <w:rPr>
                <w:color w:val="000000" w:themeColor="text1"/>
              </w:rPr>
            </w:r>
          </w:p>
        </w:tc>
        <w:tc>
          <w:tcPr>
            <w:tcW w:w="2975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Должность с указанием организации, ведомства</w:t>
            </w:r>
            <w:r>
              <w:rPr>
                <w:color w:val="000000" w:themeColor="text1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Местонахождение организации, ведомства</w:t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1552" w:type="dxa"/>
            <w:textDirection w:val="lrTb"/>
            <w:noWrap w:val="false"/>
          </w:tcPr>
          <w:p>
            <w:pPr>
              <w:pStyle w:val="3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поступления</w:t>
            </w:r>
            <w:r>
              <w:rPr>
                <w:color w:val="000000" w:themeColor="text1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pStyle w:val="3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ухода</w:t>
            </w:r>
            <w:r>
              <w:rPr>
                <w:color w:val="000000" w:themeColor="text1"/>
              </w:rPr>
            </w:r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1552" w:type="dxa"/>
            <w:textDirection w:val="lrTb"/>
            <w:noWrap w:val="false"/>
          </w:tcPr>
          <w:p>
            <w:pPr>
              <w:pStyle w:val="38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pStyle w:val="38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975" w:type="dxa"/>
            <w:textDirection w:val="lrTb"/>
            <w:noWrap w:val="false"/>
          </w:tcPr>
          <w:p>
            <w:pPr>
              <w:pStyle w:val="38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38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9.   Характеристика   с   указанием  конкретных  заслуг  представляемого  к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награждению (поощрению)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Руководитель _______________________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     (инициалы, фамилия)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____________________________________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   (подпись)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М.П. (при наличии печати) "__" ___________ 20__ г.</w:t>
      </w:r>
      <w:r>
        <w:rPr>
          <w:color w:val="000000" w:themeColor="text1"/>
        </w:rPr>
      </w:r>
    </w:p>
    <w:p>
      <w:pPr>
        <w:pStyle w:val="38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38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380"/>
        <w:jc w:val="both"/>
        <w:spacing w:after="100" w:before="100"/>
        <w:rPr>
          <w:color w:val="000000" w:themeColor="text1"/>
          <w:sz w:val="2"/>
          <w:szCs w:val="2"/>
        </w:rPr>
        <w:pBdr>
          <w:bottom w:val="single" w:sz="6" w:space="0" w:color="auto"/>
        </w:pBdr>
      </w:pPr>
      <w:r>
        <w:rPr>
          <w:color w:val="000000" w:themeColor="text1"/>
          <w:sz w:val="2"/>
          <w:szCs w:val="2"/>
        </w:rPr>
      </w:r>
      <w:r>
        <w:rPr>
          <w:color w:val="000000" w:themeColor="text1"/>
        </w:rPr>
      </w:r>
    </w:p>
    <w:sectPr>
      <w:headerReference w:type="default" r:id="rId7"/>
      <w:headerReference w:type="first" r:id="rId8"/>
      <w:footerReference w:type="default" r:id="rId9"/>
      <w:footerReference w:type="first" r:id="rId10"/>
      <w:footnotePr/>
      <w:type w:val="nextPage"/>
      <w:pgSz w:w="11906" w:h="16838" w:orient="portrait"/>
      <w:pgMar w:top="1440" w:right="566" w:bottom="1440" w:left="1133" w:header="567" w:footer="567" w:gutter="0"/>
      <w:cols w:num="1" w:sep="0" w:space="1701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409020205020404"/>
  </w:font>
  <w:font w:name="PT Astra Serif">
    <w:panose1 w:val="020A07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  <w:rPr>
        <w:rFonts w:ascii="PT Astra Serif" w:hAnsi="PT Astra Serif" w:cs="PT Astra Serif" w:eastAsia="PT Astra Serif"/>
      </w:rPr>
    </w:pPr>
    <w:fldSimple w:instr="PAGE \* MERGEFORMAT">
      <w:r>
        <w:rPr>
          <w:rFonts w:ascii="PT Astra Serif" w:hAnsi="PT Astra Serif" w:cs="PT Astra Serif" w:eastAsia="PT Astra Serif"/>
        </w:rPr>
        <w:t xml:space="preserve">1</w:t>
      </w:r>
    </w:fldSimple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</w:rPr>
    </w:r>
    <w:r>
      <w:rPr>
        <w:rFonts w:ascii="PT Astra Serif" w:hAnsi="PT Astra Serif" w:cs="PT Astra Serif" w:eastAsia="PT Astra Serif"/>
        <w:sz w:val="20"/>
      </w:rPr>
    </w:r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Arial" w:cs="Arial" w:eastAsia="Arial"/>
        <w:color w:val="auto"/>
        <w:spacing w:val="0"/>
        <w:position w:val="0"/>
        <w:sz w:val="20"/>
        <w:szCs w:val="22"/>
        <w:lang w:val="en-US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">
    <w:name w:val="Normal"/>
    <w:qFormat/>
  </w:style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77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78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79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0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1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2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3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4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5">
    <w:name w:val="TOC Heading"/>
    <w:uiPriority w:val="39"/>
    <w:unhideWhenUsed/>
  </w:style>
  <w:style w:type="paragraph" w:styleId="380" w:default="1" w:customStyle="1">
    <w:name w:val="ConsPlusNormal"/>
    <w:rPr>
      <w:rFonts w:ascii="Times New Roman" w:hAnsi="Times New Roman" w:cs="Times New Roman"/>
      <w:sz w:val="24"/>
    </w:rPr>
    <w:pPr>
      <w:widowControl w:val="off"/>
    </w:pPr>
  </w:style>
  <w:style w:type="paragraph" w:styleId="381" w:customStyle="1">
    <w:name w:val="ConsPlusNonformat"/>
    <w:rPr>
      <w:rFonts w:ascii="Courier New" w:hAnsi="Courier New" w:cs="Courier New"/>
      <w:sz w:val="20"/>
    </w:rPr>
    <w:pPr>
      <w:widowControl w:val="off"/>
    </w:pPr>
  </w:style>
  <w:style w:type="paragraph" w:styleId="382" w:customStyle="1">
    <w:name w:val="ConsPlusTitle"/>
    <w:rPr>
      <w:rFonts w:ascii="Arial" w:hAnsi="Arial" w:cs="Arial"/>
      <w:b/>
      <w:sz w:val="24"/>
    </w:rPr>
    <w:pPr>
      <w:widowControl w:val="off"/>
    </w:pPr>
  </w:style>
  <w:style w:type="paragraph" w:styleId="383" w:customStyle="1">
    <w:name w:val="ConsPlusCell"/>
    <w:rPr>
      <w:rFonts w:ascii="Courier New" w:hAnsi="Courier New" w:cs="Courier New"/>
      <w:sz w:val="20"/>
    </w:rPr>
    <w:pPr>
      <w:widowControl w:val="off"/>
    </w:pPr>
  </w:style>
  <w:style w:type="paragraph" w:styleId="384" w:customStyle="1">
    <w:name w:val="ConsPlusDocList"/>
    <w:rPr>
      <w:rFonts w:ascii="Tahoma" w:hAnsi="Tahoma" w:cs="Tahoma"/>
      <w:sz w:val="18"/>
    </w:rPr>
    <w:pPr>
      <w:widowControl w:val="off"/>
    </w:pPr>
  </w:style>
  <w:style w:type="paragraph" w:styleId="385" w:customStyle="1">
    <w:name w:val="ConsPlusTitlePage"/>
    <w:rPr>
      <w:rFonts w:ascii="Tahoma" w:hAnsi="Tahoma" w:cs="Tahoma"/>
      <w:sz w:val="20"/>
    </w:rPr>
    <w:pPr>
      <w:widowControl w:val="off"/>
    </w:pPr>
  </w:style>
  <w:style w:type="paragraph" w:styleId="386" w:customStyle="1">
    <w:name w:val="ConsPlusJurTerm"/>
    <w:rPr>
      <w:rFonts w:ascii="Tahoma" w:hAnsi="Tahoma" w:cs="Tahoma"/>
      <w:sz w:val="26"/>
    </w:rPr>
    <w:pPr>
      <w:widowControl w:val="off"/>
    </w:pPr>
  </w:style>
  <w:style w:type="paragraph" w:styleId="387" w:customStyle="1">
    <w:name w:val="ConsPlusTextList"/>
    <w:rPr>
      <w:rFonts w:ascii="Times New Roman" w:hAnsi="Times New Roman" w:cs="Times New Roman"/>
      <w:sz w:val="24"/>
    </w:rPr>
    <w:pPr>
      <w:widowControl w:val="off"/>
    </w:pPr>
  </w:style>
  <w:style w:type="paragraph" w:styleId="388" w:customStyle="1">
    <w:name w:val="ConsPlusTextList"/>
    <w:rPr>
      <w:rFonts w:ascii="Times New Roman" w:hAnsi="Times New Roman" w:cs="Times New Roman"/>
      <w:sz w:val="24"/>
    </w:rPr>
    <w:pPr>
      <w:widowControl w:val="off"/>
    </w:pPr>
  </w:style>
  <w:style w:type="character" w:styleId="2027" w:default="1">
    <w:name w:val="Default Paragraph Font"/>
    <w:uiPriority w:val="1"/>
    <w:semiHidden/>
    <w:unhideWhenUsed/>
  </w:style>
  <w:style w:type="numbering" w:styleId="2028" w:default="1">
    <w:name w:val="No List"/>
    <w:uiPriority w:val="99"/>
    <w:semiHidden/>
    <w:unhideWhenUsed/>
  </w:style>
  <w:style w:type="table" w:styleId="202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hyperlink" Target="https://login.consultant.ru/link/?req=doc&amp;base=RLAW016&amp;n=115628&amp;date=20.05.2025&amp;dst=100019&amp;field=134" TargetMode="External"/><Relationship Id="rId12" Type="http://schemas.openxmlformats.org/officeDocument/2006/relationships/hyperlink" Target="https://login.consultant.ru/link/?req=doc&amp;base=RLAW016&amp;n=126911&amp;date=20.05.2025&amp;dst=100009&amp;field=134" TargetMode="External"/><Relationship Id="rId13" Type="http://schemas.openxmlformats.org/officeDocument/2006/relationships/hyperlink" Target="https://login.consultant.ru/link/?req=doc&amp;base=RLAW016&amp;n=115628&amp;date=20.05.2025&amp;dst=100020&amp;field=134" TargetMode="External"/><Relationship Id="rId14" Type="http://schemas.openxmlformats.org/officeDocument/2006/relationships/hyperlink" Target="https://login.consultant.ru/link/?req=doc&amp;base=RLAW016&amp;n=115628&amp;date=20.05.2025&amp;dst=100021&amp;field=134" TargetMode="External"/><Relationship Id="rId15" Type="http://schemas.openxmlformats.org/officeDocument/2006/relationships/hyperlink" Target="https://login.consultant.ru/link/?req=doc&amp;base=RLAW016&amp;n=115628&amp;date=20.05.2025&amp;dst=100023&amp;field=134" TargetMode="External"/><Relationship Id="rId16" Type="http://schemas.openxmlformats.org/officeDocument/2006/relationships/hyperlink" Target="https://login.consultant.ru/link/?req=doc&amp;base=RLAW016&amp;n=115628&amp;date=20.05.2025&amp;dst=100024&amp;field=134" TargetMode="External"/><Relationship Id="rId17" Type="http://schemas.openxmlformats.org/officeDocument/2006/relationships/hyperlink" Target="https://login.consultant.ru/link/?req=doc&amp;base=RLAW016&amp;n=115628&amp;date=20.05.2025&amp;dst=100025&amp;field=134" TargetMode="External"/><Relationship Id="rId18" Type="http://schemas.openxmlformats.org/officeDocument/2006/relationships/hyperlink" Target="https://login.consultant.ru/link/?req=doc&amp;base=RLAW016&amp;n=115628&amp;date=20.05.2025&amp;dst=100026&amp;field=134" TargetMode="External"/><Relationship Id="rId19" Type="http://schemas.openxmlformats.org/officeDocument/2006/relationships/hyperlink" Target="https://login.consultant.ru/link/?req=doc&amp;base=RLAW016&amp;n=115628&amp;date=20.05.2025&amp;dst=100027&amp;field=134" TargetMode="External"/><Relationship Id="rId20" Type="http://schemas.openxmlformats.org/officeDocument/2006/relationships/hyperlink" Target="https://login.consultant.ru/link/?req=doc&amp;base=RLAW016&amp;n=115628&amp;date=20.05.2025&amp;dst=100027&amp;field=134" TargetMode="External"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Администрации Губернатора и Правительства Алтайского края от 15.02.2023 N 4-а
(ред. от 27.06.2023)
"О наградах и поощрениях Администрации Губернатора и Правительства Алтайского края"
(вместе с "Положением о Почетной грамоте Администрации Губернатора и Правительства Алтайского края", "Положением о Благодарности Администрации Губернатора и Правительства Алтайского края", "Положением о комиссии Администрации Губернатора и Правительства Алтайского края по награждению")</dc:title>
  <cp:revision>1</cp:revision>
  <dcterms:created xsi:type="dcterms:W3CDTF">2025-05-20T04:28:02Z</dcterms:created>
  <dcterms:modified xsi:type="dcterms:W3CDTF">2025-05-20T07:17:54Z</dcterms:modified>
</cp:coreProperties>
</file>